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4C8F7" w14:textId="77777777" w:rsidR="00A32F28" w:rsidRDefault="00000000">
      <w:pPr>
        <w:spacing w:after="0" w:line="240" w:lineRule="auto"/>
        <w:jc w:val="center"/>
      </w:pPr>
      <w:r>
        <w:rPr>
          <w:b/>
          <w:color w:val="C55911"/>
          <w:sz w:val="40"/>
        </w:rPr>
        <w:t>Robin Watt</w:t>
      </w:r>
    </w:p>
    <w:p w14:paraId="6A5EB67F" w14:textId="77777777" w:rsidR="00A32F28" w:rsidRDefault="00000000">
      <w:pPr>
        <w:spacing w:after="0" w:line="240" w:lineRule="auto"/>
        <w:jc w:val="center"/>
      </w:pPr>
      <w:r>
        <w:rPr>
          <w:b/>
          <w:sz w:val="19"/>
        </w:rPr>
        <w:t>Azure Platform Engineering &amp; Shared Infrastructure Leadership</w:t>
      </w:r>
    </w:p>
    <w:p w14:paraId="4E8C0F43" w14:textId="77777777" w:rsidR="00A32F28" w:rsidRDefault="00000000">
      <w:pPr>
        <w:spacing w:after="40" w:line="240" w:lineRule="auto"/>
        <w:jc w:val="center"/>
      </w:pPr>
      <w:r>
        <w:rPr>
          <w:sz w:val="17"/>
        </w:rPr>
        <w:t xml:space="preserve">Fairview Heights, IL | robin.watt@gmail.com | </w:t>
      </w:r>
      <w:hyperlink r:id="rId8">
        <w:r>
          <w:rPr>
            <w:color w:val="0563C1"/>
            <w:u w:val="single"/>
          </w:rPr>
          <w:t>linkedin.com/in/robinwatt</w:t>
        </w:r>
      </w:hyperlink>
      <w:r>
        <w:rPr>
          <w:sz w:val="17"/>
        </w:rPr>
        <w:t xml:space="preserve"> | </w:t>
      </w:r>
      <w:hyperlink r:id="rId9">
        <w:r>
          <w:rPr>
            <w:color w:val="0563C1"/>
            <w:u w:val="single"/>
          </w:rPr>
          <w:t>alwaysgrowing.tech</w:t>
        </w:r>
      </w:hyperlink>
    </w:p>
    <w:p w14:paraId="6E32511B" w14:textId="77777777" w:rsidR="00A32F28" w:rsidRDefault="00000000">
      <w:pPr>
        <w:pBdr>
          <w:bottom w:val="single" w:sz="6" w:space="1" w:color="C55911"/>
        </w:pBdr>
        <w:spacing w:before="80" w:after="20" w:line="240" w:lineRule="auto"/>
      </w:pPr>
      <w:r>
        <w:rPr>
          <w:b/>
          <w:color w:val="C55911"/>
          <w:sz w:val="21"/>
        </w:rPr>
        <w:t>PROFESSIONAL SUMMARY</w:t>
      </w:r>
    </w:p>
    <w:p w14:paraId="1B5E7BDC" w14:textId="77777777" w:rsidR="00A32F28" w:rsidRDefault="00000000">
      <w:pPr>
        <w:spacing w:after="40" w:line="240" w:lineRule="auto"/>
      </w:pPr>
      <w:r>
        <w:t>Azure Cloud Architect and Senior Systems Engineer with deep enterprise infrastructure and platform engineering experience across Azure, AWS, VMware, Linux, Windows, and hybrid environments. Strong fit for Shared Infrastructure Platform Engineering leadership, with experience in service delivery, solution engineering, process analysis, project coordination, resource planning, production support, security posture improvement, cloud cost governance, and cross-functional technical leadership.</w:t>
      </w:r>
    </w:p>
    <w:p w14:paraId="12C274ED" w14:textId="77777777" w:rsidR="00A32F28" w:rsidRDefault="00000000">
      <w:pPr>
        <w:pBdr>
          <w:bottom w:val="single" w:sz="6" w:space="1" w:color="C55911"/>
        </w:pBdr>
        <w:spacing w:before="80" w:after="20" w:line="240" w:lineRule="auto"/>
      </w:pPr>
      <w:r>
        <w:rPr>
          <w:b/>
          <w:color w:val="C55911"/>
          <w:sz w:val="21"/>
        </w:rPr>
        <w:t>SELECTED LEADERSHIP AND PROJECT HIGHLIGHTS</w:t>
      </w:r>
    </w:p>
    <w:tbl>
      <w:tblPr>
        <w:tblW w:w="0" w:type="auto"/>
        <w:jc w:val="center"/>
        <w:tblBorders>
          <w:top w:val="nil"/>
          <w:left w:val="nil"/>
          <w:bottom w:val="nil"/>
          <w:right w:val="nil"/>
          <w:insideH w:val="nil"/>
          <w:insideV w:val="nil"/>
        </w:tblBorders>
        <w:tblCellMar>
          <w:top w:w="45" w:type="dxa"/>
          <w:left w:w="65" w:type="dxa"/>
          <w:bottom w:w="40" w:type="dxa"/>
          <w:right w:w="65" w:type="dxa"/>
        </w:tblCellMar>
        <w:tblLook w:val="04A0" w:firstRow="1" w:lastRow="0" w:firstColumn="1" w:lastColumn="0" w:noHBand="0" w:noVBand="1"/>
      </w:tblPr>
      <w:tblGrid>
        <w:gridCol w:w="5126"/>
        <w:gridCol w:w="5126"/>
      </w:tblGrid>
      <w:tr w:rsidR="00A32F28" w14:paraId="6431975F" w14:textId="77777777">
        <w:trPr>
          <w:jc w:val="center"/>
        </w:trPr>
        <w:tc>
          <w:tcPr>
            <w:tcW w:w="5126" w:type="dxa"/>
            <w:shd w:val="clear" w:color="auto" w:fill="F3F3F3"/>
          </w:tcPr>
          <w:p w14:paraId="490C5EF2" w14:textId="77777777" w:rsidR="00A32F28" w:rsidRDefault="00000000">
            <w:pPr>
              <w:spacing w:after="0" w:line="240" w:lineRule="auto"/>
            </w:pPr>
            <w:r>
              <w:rPr>
                <w:b/>
                <w:color w:val="C55911"/>
                <w:sz w:val="17"/>
              </w:rPr>
              <w:t xml:space="preserve">Governance &amp; Security: </w:t>
            </w:r>
            <w:r>
              <w:rPr>
                <w:sz w:val="17"/>
              </w:rPr>
              <w:t>Standardized tagging, policy alignment, monitoring visibility, naming patterns, and deployment consistency while maintaining managed Azure security scores in the mid-90% range.</w:t>
            </w:r>
          </w:p>
        </w:tc>
        <w:tc>
          <w:tcPr>
            <w:tcW w:w="5126" w:type="dxa"/>
            <w:shd w:val="clear" w:color="auto" w:fill="F3F3F3"/>
          </w:tcPr>
          <w:p w14:paraId="7AA34240" w14:textId="77777777" w:rsidR="00A32F28" w:rsidRDefault="00000000">
            <w:pPr>
              <w:spacing w:after="0" w:line="240" w:lineRule="auto"/>
            </w:pPr>
            <w:r>
              <w:rPr>
                <w:b/>
                <w:color w:val="C55911"/>
                <w:sz w:val="17"/>
              </w:rPr>
              <w:t xml:space="preserve">Cloud Cost Governance: </w:t>
            </w:r>
            <w:r>
              <w:rPr>
                <w:sz w:val="17"/>
              </w:rPr>
              <w:t>Drove cost visibility, right-sizing, cleanup, savings-plan review, and leadership-facing reporting to improve accountability across managed Azure environments.</w:t>
            </w:r>
          </w:p>
        </w:tc>
      </w:tr>
      <w:tr w:rsidR="00A32F28" w14:paraId="387D46AB" w14:textId="77777777">
        <w:trPr>
          <w:jc w:val="center"/>
        </w:trPr>
        <w:tc>
          <w:tcPr>
            <w:tcW w:w="5126" w:type="dxa"/>
            <w:shd w:val="clear" w:color="auto" w:fill="F3F3F3"/>
          </w:tcPr>
          <w:p w14:paraId="5D88F6BE" w14:textId="77777777" w:rsidR="00A32F28" w:rsidRDefault="00000000">
            <w:pPr>
              <w:spacing w:after="0" w:line="240" w:lineRule="auto"/>
            </w:pPr>
            <w:r>
              <w:rPr>
                <w:b/>
                <w:color w:val="C55911"/>
                <w:sz w:val="17"/>
              </w:rPr>
              <w:t xml:space="preserve">AI &amp; Data Platform: </w:t>
            </w:r>
            <w:r>
              <w:rPr>
                <w:sz w:val="17"/>
              </w:rPr>
              <w:t>Built Azure OpenAI and AI Foundry proofs of concept using prompt engineering, RAG patterns, secured integrations, and AI-assisted automation; resolved secured Databricks platform blockers.</w:t>
            </w:r>
          </w:p>
        </w:tc>
        <w:tc>
          <w:tcPr>
            <w:tcW w:w="5126" w:type="dxa"/>
            <w:shd w:val="clear" w:color="auto" w:fill="F3F3F3"/>
          </w:tcPr>
          <w:p w14:paraId="6A6ED20E" w14:textId="77777777" w:rsidR="00A32F28" w:rsidRDefault="00000000">
            <w:pPr>
              <w:spacing w:after="0" w:line="240" w:lineRule="auto"/>
            </w:pPr>
            <w:r>
              <w:rPr>
                <w:b/>
                <w:color w:val="C55911"/>
                <w:sz w:val="17"/>
              </w:rPr>
              <w:t xml:space="preserve">AKS / Collibra Edge: </w:t>
            </w:r>
            <w:r>
              <w:rPr>
                <w:sz w:val="17"/>
              </w:rPr>
              <w:t>Supported AKS-based Collibra Edge workloads, including upgrade planning, Key Vault integration, workload identity integration, monitoring, validation, and security remediation.</w:t>
            </w:r>
          </w:p>
        </w:tc>
      </w:tr>
      <w:tr w:rsidR="00A32F28" w14:paraId="48504E97" w14:textId="77777777">
        <w:trPr>
          <w:jc w:val="center"/>
        </w:trPr>
        <w:tc>
          <w:tcPr>
            <w:tcW w:w="5126" w:type="dxa"/>
            <w:shd w:val="clear" w:color="auto" w:fill="F3F3F3"/>
          </w:tcPr>
          <w:p w14:paraId="390CD0F5" w14:textId="77777777" w:rsidR="00A32F28" w:rsidRDefault="00000000">
            <w:pPr>
              <w:spacing w:after="0" w:line="240" w:lineRule="auto"/>
            </w:pPr>
            <w:r>
              <w:rPr>
                <w:b/>
                <w:color w:val="C55911"/>
                <w:sz w:val="17"/>
              </w:rPr>
              <w:t xml:space="preserve">Hybrid Engineering: </w:t>
            </w:r>
            <w:r>
              <w:rPr>
                <w:sz w:val="17"/>
              </w:rPr>
              <w:t>Designed an automated daily refresh process moving vendor AWS database backups into Azure SQL serverless for reporting and analytics.</w:t>
            </w:r>
          </w:p>
        </w:tc>
        <w:tc>
          <w:tcPr>
            <w:tcW w:w="5126" w:type="dxa"/>
            <w:shd w:val="clear" w:color="auto" w:fill="F3F3F3"/>
          </w:tcPr>
          <w:p w14:paraId="3BB921BE" w14:textId="77777777" w:rsidR="00A32F28" w:rsidRDefault="00000000">
            <w:pPr>
              <w:spacing w:after="0" w:line="240" w:lineRule="auto"/>
            </w:pPr>
            <w:r>
              <w:rPr>
                <w:b/>
                <w:color w:val="C55911"/>
                <w:sz w:val="17"/>
              </w:rPr>
              <w:t xml:space="preserve">Service Delivery: </w:t>
            </w:r>
            <w:r>
              <w:rPr>
                <w:sz w:val="17"/>
              </w:rPr>
              <w:t>Led and coordinated critical production support functions, including MSP operations supporting Hubbell SAP financial systems and 100+ operational support personnel.</w:t>
            </w:r>
          </w:p>
        </w:tc>
      </w:tr>
    </w:tbl>
    <w:p w14:paraId="4BE3C528" w14:textId="77777777" w:rsidR="00A32F28" w:rsidRDefault="00000000">
      <w:pPr>
        <w:pBdr>
          <w:bottom w:val="single" w:sz="6" w:space="1" w:color="C55911"/>
        </w:pBdr>
        <w:spacing w:before="80" w:after="20" w:line="240" w:lineRule="auto"/>
      </w:pPr>
      <w:r>
        <w:rPr>
          <w:b/>
          <w:color w:val="C55911"/>
          <w:sz w:val="21"/>
        </w:rPr>
        <w:t>TECHNICAL SKILLS</w:t>
      </w:r>
    </w:p>
    <w:tbl>
      <w:tblPr>
        <w:tblW w:w="0" w:type="auto"/>
        <w:jc w:val="center"/>
        <w:tblBorders>
          <w:top w:val="nil"/>
          <w:left w:val="nil"/>
          <w:bottom w:val="nil"/>
          <w:right w:val="nil"/>
          <w:insideH w:val="nil"/>
          <w:insideV w:val="nil"/>
        </w:tblBorders>
        <w:tblCellMar>
          <w:top w:w="45" w:type="dxa"/>
          <w:left w:w="65" w:type="dxa"/>
          <w:bottom w:w="40" w:type="dxa"/>
          <w:right w:w="65" w:type="dxa"/>
        </w:tblCellMar>
        <w:tblLook w:val="04A0" w:firstRow="1" w:lastRow="0" w:firstColumn="1" w:lastColumn="0" w:noHBand="0" w:noVBand="1"/>
      </w:tblPr>
      <w:tblGrid>
        <w:gridCol w:w="5126"/>
        <w:gridCol w:w="5126"/>
      </w:tblGrid>
      <w:tr w:rsidR="00A32F28" w14:paraId="2B791FED" w14:textId="77777777">
        <w:trPr>
          <w:jc w:val="center"/>
        </w:trPr>
        <w:tc>
          <w:tcPr>
            <w:tcW w:w="5126" w:type="dxa"/>
            <w:shd w:val="clear" w:color="auto" w:fill="F3F3F3"/>
          </w:tcPr>
          <w:p w14:paraId="7C0F6240" w14:textId="77777777" w:rsidR="00A32F28" w:rsidRDefault="00000000">
            <w:pPr>
              <w:spacing w:after="0" w:line="240" w:lineRule="auto"/>
            </w:pPr>
            <w:r>
              <w:rPr>
                <w:b/>
                <w:color w:val="C55911"/>
                <w:sz w:val="16"/>
              </w:rPr>
              <w:t xml:space="preserve">Platform Engineering: </w:t>
            </w:r>
            <w:r>
              <w:rPr>
                <w:sz w:val="16"/>
              </w:rPr>
              <w:t>Azure subscriptions, management groups, Azure Policy, Advisor, Defender, Monitor, Log Analytics, Automation, ARM, Bicep, Azure CLI, PowerShell, AWS, VMware</w:t>
            </w:r>
          </w:p>
        </w:tc>
        <w:tc>
          <w:tcPr>
            <w:tcW w:w="5126" w:type="dxa"/>
            <w:shd w:val="clear" w:color="auto" w:fill="F3F3F3"/>
          </w:tcPr>
          <w:p w14:paraId="75391F77" w14:textId="77777777" w:rsidR="00A32F28" w:rsidRDefault="00000000">
            <w:pPr>
              <w:spacing w:after="0" w:line="240" w:lineRule="auto"/>
            </w:pPr>
            <w:r>
              <w:rPr>
                <w:b/>
                <w:color w:val="C55911"/>
                <w:sz w:val="16"/>
              </w:rPr>
              <w:t xml:space="preserve">Leadership / Delivery: </w:t>
            </w:r>
            <w:r>
              <w:rPr>
                <w:sz w:val="16"/>
              </w:rPr>
              <w:t>Process analysis, system design, project coordination, resource planning, documentation standards, implementation planning, support operations, stakeholder communication</w:t>
            </w:r>
          </w:p>
        </w:tc>
      </w:tr>
      <w:tr w:rsidR="00A32F28" w14:paraId="5A342BEF" w14:textId="77777777">
        <w:trPr>
          <w:jc w:val="center"/>
        </w:trPr>
        <w:tc>
          <w:tcPr>
            <w:tcW w:w="5126" w:type="dxa"/>
            <w:shd w:val="clear" w:color="auto" w:fill="F3F3F3"/>
          </w:tcPr>
          <w:p w14:paraId="60CA9F23" w14:textId="77777777" w:rsidR="00A32F28" w:rsidRDefault="00000000">
            <w:pPr>
              <w:spacing w:after="0" w:line="240" w:lineRule="auto"/>
            </w:pPr>
            <w:r>
              <w:rPr>
                <w:b/>
                <w:color w:val="C55911"/>
                <w:sz w:val="16"/>
              </w:rPr>
              <w:t xml:space="preserve">Networking / Security: </w:t>
            </w:r>
            <w:r>
              <w:rPr>
                <w:sz w:val="16"/>
              </w:rPr>
              <w:t>VNets, NSGs, route tables, private endpoints, private DNS, DNS forwarding, VNet peering, NAT Gateway, Key Vault, RBAC, managed identities, Entra ID</w:t>
            </w:r>
          </w:p>
        </w:tc>
        <w:tc>
          <w:tcPr>
            <w:tcW w:w="5126" w:type="dxa"/>
            <w:shd w:val="clear" w:color="auto" w:fill="F3F3F3"/>
          </w:tcPr>
          <w:p w14:paraId="5847EBF6" w14:textId="77777777" w:rsidR="00A32F28" w:rsidRDefault="00000000">
            <w:pPr>
              <w:spacing w:after="0" w:line="240" w:lineRule="auto"/>
            </w:pPr>
            <w:r>
              <w:rPr>
                <w:b/>
                <w:color w:val="C55911"/>
                <w:sz w:val="16"/>
              </w:rPr>
              <w:t xml:space="preserve">Data / Integration: </w:t>
            </w:r>
            <w:r>
              <w:rPr>
                <w:sz w:val="16"/>
              </w:rPr>
              <w:t>Azure SQL, SQL serverless, SQL MI, SQL restore/import, Storage, ADLS Gen2, ADF, Databricks, Unity Catalog, Collibra Edge, AWS S3</w:t>
            </w:r>
          </w:p>
        </w:tc>
      </w:tr>
      <w:tr w:rsidR="00A32F28" w14:paraId="50ACED70" w14:textId="77777777">
        <w:trPr>
          <w:jc w:val="center"/>
        </w:trPr>
        <w:tc>
          <w:tcPr>
            <w:tcW w:w="5126" w:type="dxa"/>
            <w:shd w:val="clear" w:color="auto" w:fill="F3F3F3"/>
          </w:tcPr>
          <w:p w14:paraId="1E865B6C" w14:textId="77777777" w:rsidR="00A32F28" w:rsidRDefault="00000000">
            <w:pPr>
              <w:spacing w:after="0" w:line="240" w:lineRule="auto"/>
            </w:pPr>
            <w:r>
              <w:rPr>
                <w:b/>
                <w:color w:val="C55911"/>
                <w:sz w:val="16"/>
              </w:rPr>
              <w:t xml:space="preserve">Containers / AI / Automation: </w:t>
            </w:r>
            <w:r>
              <w:rPr>
                <w:sz w:val="16"/>
              </w:rPr>
              <w:t>AKS, ACI, Container Apps, workload identity integration, Azure OpenAI, AI Foundry, prompt engineering, RAG, PowerShell 7, Python, Bash, C#, GitHub Actions</w:t>
            </w:r>
          </w:p>
        </w:tc>
        <w:tc>
          <w:tcPr>
            <w:tcW w:w="5126" w:type="dxa"/>
            <w:shd w:val="clear" w:color="auto" w:fill="F3F3F3"/>
          </w:tcPr>
          <w:p w14:paraId="236E11C8" w14:textId="77777777" w:rsidR="00A32F28" w:rsidRDefault="00000000">
            <w:pPr>
              <w:spacing w:after="0" w:line="240" w:lineRule="auto"/>
            </w:pPr>
            <w:r>
              <w:rPr>
                <w:b/>
                <w:color w:val="C55911"/>
                <w:sz w:val="16"/>
              </w:rPr>
              <w:t xml:space="preserve">Infrastructure Operations: </w:t>
            </w:r>
            <w:r>
              <w:rPr>
                <w:sz w:val="16"/>
              </w:rPr>
              <w:t>Windows Server, Linux, Active Directory, Group Policy, DNS, IIS, Apache, Tomcat, VMware, SAN/storage, backup/recovery, DR, patching, monitoring</w:t>
            </w:r>
          </w:p>
        </w:tc>
      </w:tr>
    </w:tbl>
    <w:p w14:paraId="151DBBFB" w14:textId="77777777" w:rsidR="00A32F28" w:rsidRDefault="00000000">
      <w:pPr>
        <w:pBdr>
          <w:bottom w:val="single" w:sz="6" w:space="1" w:color="C55911"/>
        </w:pBdr>
        <w:spacing w:before="80" w:after="20" w:line="240" w:lineRule="auto"/>
      </w:pPr>
      <w:r>
        <w:rPr>
          <w:b/>
          <w:color w:val="C55911"/>
          <w:sz w:val="21"/>
        </w:rPr>
        <w:t>PROFESSIONAL EXPERIENCE</w:t>
      </w:r>
    </w:p>
    <w:p w14:paraId="30C13AF1" w14:textId="77777777" w:rsidR="00A32F28" w:rsidRDefault="00000000">
      <w:pPr>
        <w:tabs>
          <w:tab w:val="right" w:pos="10440"/>
        </w:tabs>
        <w:spacing w:before="60" w:after="0" w:line="240" w:lineRule="auto"/>
      </w:pPr>
      <w:r>
        <w:rPr>
          <w:b/>
          <w:sz w:val="19"/>
        </w:rPr>
        <w:t>Washington University in St. Louis</w:t>
      </w:r>
      <w:r>
        <w:rPr>
          <w:color w:val="5A5A5A"/>
          <w:sz w:val="17"/>
        </w:rPr>
        <w:tab/>
        <w:t>October 2023 – Present</w:t>
      </w:r>
    </w:p>
    <w:p w14:paraId="7FFEF036" w14:textId="77777777" w:rsidR="00A32F28" w:rsidRDefault="00000000">
      <w:pPr>
        <w:spacing w:after="10" w:line="240" w:lineRule="auto"/>
      </w:pPr>
      <w:r>
        <w:rPr>
          <w:i/>
          <w:color w:val="5A5A5A"/>
        </w:rPr>
        <w:t>System Engineer III / Azure Administrator Lead</w:t>
      </w:r>
    </w:p>
    <w:p w14:paraId="72523E73" w14:textId="77777777" w:rsidR="00A32F28" w:rsidRDefault="00000000">
      <w:pPr>
        <w:spacing w:after="12" w:line="240" w:lineRule="auto"/>
        <w:ind w:left="216" w:hanging="216"/>
      </w:pPr>
      <w:r>
        <w:t>• Serve as Azure platform lead for Data Management &amp; Analytics and Data Governance environments, designing, securing, standardizing, and supporting Azure subscriptions that host core data services used by WashU staff and departments.</w:t>
      </w:r>
    </w:p>
    <w:p w14:paraId="5832C546" w14:textId="77777777" w:rsidR="00A32F28" w:rsidRDefault="00000000">
      <w:pPr>
        <w:spacing w:after="12" w:line="240" w:lineRule="auto"/>
        <w:ind w:left="216" w:hanging="216"/>
      </w:pPr>
      <w:r>
        <w:t>• Drove cloud cost governance through tagging standards, cost visibility improvements, resource right-sizing, unused resource cleanup, savings-plan review, and leadership-facing reporting.</w:t>
      </w:r>
    </w:p>
    <w:p w14:paraId="2EC7063E" w14:textId="77777777" w:rsidR="00A32F28" w:rsidRDefault="00000000">
      <w:pPr>
        <w:spacing w:after="12" w:line="240" w:lineRule="auto"/>
        <w:ind w:left="216" w:hanging="216"/>
      </w:pPr>
      <w:r>
        <w:t>• Standardized Azure deployments across managed subscriptions by improving tagging, naming, policy alignment, networking patterns, monitoring visibility, and operational consistency.</w:t>
      </w:r>
    </w:p>
    <w:p w14:paraId="24473D03" w14:textId="77777777" w:rsidR="00A32F28" w:rsidRDefault="00000000">
      <w:pPr>
        <w:spacing w:after="12" w:line="240" w:lineRule="auto"/>
        <w:ind w:left="216" w:hanging="216"/>
      </w:pPr>
      <w:r>
        <w:t>• Improved Azure Advisor and Defender posture across managed Data Management and Governance subscriptions through security remediation, policy review, and operational follow-up.</w:t>
      </w:r>
    </w:p>
    <w:p w14:paraId="5BFC5050" w14:textId="77777777" w:rsidR="00A32F28" w:rsidRDefault="00000000">
      <w:pPr>
        <w:spacing w:after="12" w:line="240" w:lineRule="auto"/>
        <w:ind w:left="216" w:hanging="216"/>
      </w:pPr>
      <w:r>
        <w:t>• Designed secure Azure network architectures using private endpoints, private DNS, VNet integration, NSGs, routing, NAT Gateway, and cross-subscription connectivity for sensitive data environments.</w:t>
      </w:r>
    </w:p>
    <w:p w14:paraId="79A1FE0D" w14:textId="77777777" w:rsidR="00A32F28" w:rsidRDefault="00000000">
      <w:pPr>
        <w:spacing w:after="12" w:line="240" w:lineRule="auto"/>
        <w:ind w:left="216" w:hanging="216"/>
      </w:pPr>
      <w:r>
        <w:t>• Built and supported AKS-based platform services for Collibra Edge and data governance workloads, including upgrade planning, Key Vault integration, workload identity integration, monitoring, validation, and security remediation.</w:t>
      </w:r>
    </w:p>
    <w:p w14:paraId="569C35A1" w14:textId="77777777" w:rsidR="00A32F28" w:rsidRDefault="00000000">
      <w:pPr>
        <w:spacing w:after="12" w:line="240" w:lineRule="auto"/>
        <w:ind w:left="216" w:hanging="216"/>
      </w:pPr>
      <w:r>
        <w:t>• Created automation, operational patterns, documentation, and support tooling using PowerShell, Python, Bicep, Azure CLI, Azure Automation, and GitHub workflows to reduce manual effort and standardize support.</w:t>
      </w:r>
    </w:p>
    <w:p w14:paraId="41C23389" w14:textId="77777777" w:rsidR="00A32F28" w:rsidRDefault="00000000">
      <w:pPr>
        <w:spacing w:after="12" w:line="240" w:lineRule="auto"/>
        <w:ind w:left="216" w:hanging="216"/>
      </w:pPr>
      <w:r>
        <w:t>• Developed Azure OpenAI and Azure AI Foundry proof-of-concept solutions for internal data management use cases using prompt engineering, RAG patterns, secured integrations, and AI-assisted automation concepts.</w:t>
      </w:r>
    </w:p>
    <w:p w14:paraId="523FE4A3" w14:textId="77777777" w:rsidR="00A32F28" w:rsidRDefault="00000000">
      <w:pPr>
        <w:spacing w:after="12" w:line="240" w:lineRule="auto"/>
        <w:ind w:left="216" w:hanging="216"/>
      </w:pPr>
      <w:r>
        <w:t>• Resolved platform blockers involving ADF limitations, Databricks private connectivity, SQL restore/import workflows, Key Vault access, DNS resolution, private endpoints, managed identities, and RBAC configuration.</w:t>
      </w:r>
    </w:p>
    <w:p w14:paraId="78332132" w14:textId="77777777" w:rsidR="00A32F28" w:rsidRDefault="00000000">
      <w:pPr>
        <w:spacing w:after="12" w:line="240" w:lineRule="auto"/>
        <w:ind w:left="216" w:hanging="216"/>
      </w:pPr>
      <w:r>
        <w:t>• Partnered with developers, data teams, security, networking, and governance teams to convert platform limitations and ambiguous requirements into workable automation, integration, and support solutions.</w:t>
      </w:r>
    </w:p>
    <w:p w14:paraId="5C8D6F27" w14:textId="77777777" w:rsidR="00A32F28" w:rsidRDefault="00000000">
      <w:pPr>
        <w:tabs>
          <w:tab w:val="right" w:pos="10440"/>
        </w:tabs>
        <w:spacing w:before="60" w:after="0" w:line="240" w:lineRule="auto"/>
      </w:pPr>
      <w:r>
        <w:rPr>
          <w:b/>
          <w:sz w:val="19"/>
        </w:rPr>
        <w:t>Adaptive Solutions Group</w:t>
      </w:r>
      <w:r>
        <w:rPr>
          <w:color w:val="5A5A5A"/>
          <w:sz w:val="17"/>
        </w:rPr>
        <w:tab/>
        <w:t>November 2022 – October 2023</w:t>
      </w:r>
    </w:p>
    <w:p w14:paraId="38EE0BE7" w14:textId="77777777" w:rsidR="00A32F28" w:rsidRDefault="00000000">
      <w:pPr>
        <w:spacing w:after="10" w:line="240" w:lineRule="auto"/>
      </w:pPr>
      <w:r>
        <w:rPr>
          <w:i/>
          <w:color w:val="5A5A5A"/>
        </w:rPr>
        <w:t>Azure Administrator Lead – Washington University Data Management Contract Assignment</w:t>
      </w:r>
    </w:p>
    <w:p w14:paraId="1F4B6381" w14:textId="77777777" w:rsidR="00A32F28" w:rsidRDefault="00000000">
      <w:pPr>
        <w:spacing w:after="12" w:line="240" w:lineRule="auto"/>
        <w:ind w:left="216" w:hanging="216"/>
      </w:pPr>
      <w:r>
        <w:t>• Served as Azure administrator and cloud engineering lead for Washington University Data Management &amp; Analytics during contract assignment prior to direct university employment.</w:t>
      </w:r>
    </w:p>
    <w:p w14:paraId="2A350363" w14:textId="77777777" w:rsidR="00A32F28" w:rsidRDefault="00000000">
      <w:pPr>
        <w:spacing w:after="12" w:line="240" w:lineRule="auto"/>
        <w:ind w:left="216" w:hanging="216"/>
      </w:pPr>
      <w:r>
        <w:t>• Reviewed Azure deployments to identify misconfigurations, cost concerns, security gaps, inconsistent tagging, networking issues, and operational support risks.</w:t>
      </w:r>
    </w:p>
    <w:p w14:paraId="4ECFB74B" w14:textId="77777777" w:rsidR="00A32F28" w:rsidRDefault="00000000">
      <w:pPr>
        <w:spacing w:after="12" w:line="240" w:lineRule="auto"/>
        <w:ind w:left="216" w:hanging="216"/>
      </w:pPr>
      <w:r>
        <w:lastRenderedPageBreak/>
        <w:t>• Established early Azure automation, cost optimization, governance, and operational support patterns that became the foundation for later subscription standardization and platform improvements.</w:t>
      </w:r>
    </w:p>
    <w:p w14:paraId="11B79948" w14:textId="77777777" w:rsidR="00A32F28" w:rsidRDefault="00000000">
      <w:pPr>
        <w:tabs>
          <w:tab w:val="right" w:pos="10440"/>
        </w:tabs>
        <w:spacing w:before="60" w:after="0" w:line="240" w:lineRule="auto"/>
      </w:pPr>
      <w:r>
        <w:rPr>
          <w:b/>
          <w:sz w:val="19"/>
        </w:rPr>
        <w:t>Hubbell Incorporated</w:t>
      </w:r>
      <w:r>
        <w:rPr>
          <w:color w:val="5A5A5A"/>
          <w:sz w:val="17"/>
        </w:rPr>
        <w:tab/>
        <w:t>October 2020 – November 2022</w:t>
      </w:r>
    </w:p>
    <w:p w14:paraId="4B801B40" w14:textId="77777777" w:rsidR="00A32F28" w:rsidRDefault="00000000">
      <w:pPr>
        <w:spacing w:after="10" w:line="240" w:lineRule="auto"/>
      </w:pPr>
      <w:r>
        <w:rPr>
          <w:i/>
          <w:color w:val="5A5A5A"/>
        </w:rPr>
        <w:t>Senior Systems Administrator / Cloud Architect</w:t>
      </w:r>
    </w:p>
    <w:p w14:paraId="0CA233A8" w14:textId="77777777" w:rsidR="00A32F28" w:rsidRDefault="00000000">
      <w:pPr>
        <w:spacing w:after="12" w:line="240" w:lineRule="auto"/>
        <w:ind w:left="216" w:hanging="216"/>
      </w:pPr>
      <w:r>
        <w:t>• Served as cloud and infrastructure architect for Azure, AWS, VMware, Windows, and Linux environments supporting enterprise and acquired business systems.</w:t>
      </w:r>
    </w:p>
    <w:p w14:paraId="45A4597F" w14:textId="77777777" w:rsidR="00A32F28" w:rsidRDefault="00000000">
      <w:pPr>
        <w:spacing w:after="12" w:line="240" w:lineRule="auto"/>
        <w:ind w:left="216" w:hanging="216"/>
      </w:pPr>
      <w:r>
        <w:t>• Designed cloud migration and modernization approaches for on-premises workloads moving into Azure, AWS, and hybrid VMware environments.</w:t>
      </w:r>
    </w:p>
    <w:p w14:paraId="4D0A3015" w14:textId="77777777" w:rsidR="00A32F28" w:rsidRDefault="00000000">
      <w:pPr>
        <w:spacing w:after="12" w:line="240" w:lineRule="auto"/>
        <w:ind w:left="216" w:hanging="216"/>
      </w:pPr>
      <w:r>
        <w:t>• Owned and administered multiple cloud and identity tenants, including tenant configuration, external collaboration, B2B integrations, access controls, and migration planning.</w:t>
      </w:r>
    </w:p>
    <w:p w14:paraId="1AE37265" w14:textId="77777777" w:rsidR="00A32F28" w:rsidRDefault="00000000">
      <w:pPr>
        <w:spacing w:after="12" w:line="240" w:lineRule="auto"/>
        <w:ind w:left="216" w:hanging="216"/>
      </w:pPr>
      <w:r>
        <w:t>• Supported merger, acquisition, and divestiture activities by integrating, migrating, or separating tenants, identities, applications, networks, and infrastructure resources while maintaining operational continuity.</w:t>
      </w:r>
    </w:p>
    <w:p w14:paraId="22A83B39" w14:textId="6CB66639" w:rsidR="00A32F28" w:rsidRDefault="00000000">
      <w:pPr>
        <w:spacing w:after="12" w:line="240" w:lineRule="auto"/>
        <w:ind w:left="216" w:hanging="216"/>
      </w:pPr>
      <w:r>
        <w:t xml:space="preserve">• </w:t>
      </w:r>
      <w:r w:rsidR="00B055CF" w:rsidRPr="00B055CF">
        <w:t>Led operational coordination for Hubbell’s production Financial SAP MSP, working through the MSP director to manage priorities, responsibilities, escalations, and service expectations across 100+ technical and business stakeholders</w:t>
      </w:r>
    </w:p>
    <w:p w14:paraId="2AF4CBD4" w14:textId="77777777" w:rsidR="00A32F28" w:rsidRDefault="00000000">
      <w:pPr>
        <w:spacing w:after="12" w:line="240" w:lineRule="auto"/>
        <w:ind w:left="216" w:hanging="216"/>
      </w:pPr>
      <w:r>
        <w:t>• Assessed infrastructure, disaster recovery capabilities, backup patterns, security, scalability, and support models; identified gaps and delivered remediation plans.</w:t>
      </w:r>
    </w:p>
    <w:p w14:paraId="0C3C60DB" w14:textId="77777777" w:rsidR="00A32F28" w:rsidRDefault="00000000">
      <w:pPr>
        <w:tabs>
          <w:tab w:val="right" w:pos="10440"/>
        </w:tabs>
        <w:spacing w:before="60" w:after="0" w:line="240" w:lineRule="auto"/>
      </w:pPr>
      <w:r>
        <w:rPr>
          <w:b/>
          <w:sz w:val="19"/>
        </w:rPr>
        <w:t>Aclara Technologies, LLC</w:t>
      </w:r>
      <w:r>
        <w:rPr>
          <w:color w:val="5A5A5A"/>
          <w:sz w:val="17"/>
        </w:rPr>
        <w:tab/>
        <w:t>March 2017 – January 2022</w:t>
      </w:r>
    </w:p>
    <w:p w14:paraId="035C6710" w14:textId="77777777" w:rsidR="00A32F28" w:rsidRDefault="00000000">
      <w:pPr>
        <w:spacing w:after="10" w:line="240" w:lineRule="auto"/>
      </w:pPr>
      <w:r>
        <w:rPr>
          <w:i/>
          <w:color w:val="5A5A5A"/>
        </w:rPr>
        <w:t>Senior Systems Administrator – SaaS Operations</w:t>
      </w:r>
    </w:p>
    <w:p w14:paraId="0AEA7874" w14:textId="77777777" w:rsidR="00A32F28" w:rsidRDefault="00000000">
      <w:pPr>
        <w:spacing w:after="12" w:line="240" w:lineRule="auto"/>
        <w:ind w:left="216" w:hanging="216"/>
      </w:pPr>
      <w:r>
        <w:t>• Supported customer-facing SaaS infrastructure across Azure, AWS, VMware private cloud, Linux, Windows, Active Directory, remote access, load balancing, monitoring, and security tooling.</w:t>
      </w:r>
    </w:p>
    <w:p w14:paraId="601BB0FD" w14:textId="77777777" w:rsidR="00A32F28" w:rsidRDefault="00000000">
      <w:pPr>
        <w:spacing w:after="12" w:line="240" w:lineRule="auto"/>
        <w:ind w:left="216" w:hanging="216"/>
      </w:pPr>
      <w:r>
        <w:t>• Created, maintained, and supported hosted IaaS/SaaS environments for more than 200 external customers under SLA and SOC compliance requirements.</w:t>
      </w:r>
    </w:p>
    <w:p w14:paraId="2161B241" w14:textId="77777777" w:rsidR="00A32F28" w:rsidRDefault="00000000">
      <w:pPr>
        <w:spacing w:after="12" w:line="240" w:lineRule="auto"/>
        <w:ind w:left="216" w:hanging="216"/>
      </w:pPr>
      <w:r>
        <w:t>• Automated administration, deployment, patching, certificate, and operational support tasks using scripting and configuration management to reduce manual effort and improve consistency.</w:t>
      </w:r>
    </w:p>
    <w:p w14:paraId="3C002102" w14:textId="77777777" w:rsidR="00A32F28" w:rsidRDefault="00000000">
      <w:pPr>
        <w:spacing w:after="12" w:line="240" w:lineRule="auto"/>
        <w:ind w:left="216" w:hanging="216"/>
      </w:pPr>
      <w:r>
        <w:t>• Coordinated infrastructure migrations across on-premises, Azure, AWS, hosted VMware, and partner datacenter environments while maintaining production support practices.</w:t>
      </w:r>
    </w:p>
    <w:p w14:paraId="6BFF28CF" w14:textId="77777777" w:rsidR="00A32F28" w:rsidRDefault="00000000">
      <w:pPr>
        <w:tabs>
          <w:tab w:val="right" w:pos="10440"/>
        </w:tabs>
        <w:spacing w:before="60" w:after="0" w:line="240" w:lineRule="auto"/>
      </w:pPr>
      <w:r>
        <w:rPr>
          <w:b/>
          <w:sz w:val="19"/>
        </w:rPr>
        <w:t>Aclara Technologies, LLC</w:t>
      </w:r>
      <w:r>
        <w:rPr>
          <w:color w:val="5A5A5A"/>
          <w:sz w:val="17"/>
        </w:rPr>
        <w:tab/>
        <w:t>April 2006 – March 2017</w:t>
      </w:r>
    </w:p>
    <w:p w14:paraId="36CD7A4C" w14:textId="77777777" w:rsidR="00A32F28" w:rsidRDefault="00000000">
      <w:pPr>
        <w:spacing w:after="10" w:line="240" w:lineRule="auto"/>
      </w:pPr>
      <w:r>
        <w:rPr>
          <w:i/>
          <w:color w:val="5A5A5A"/>
        </w:rPr>
        <w:t>Infrastructure Support Specialist</w:t>
      </w:r>
    </w:p>
    <w:p w14:paraId="03D97B12" w14:textId="77777777" w:rsidR="00A32F28" w:rsidRDefault="00000000">
      <w:pPr>
        <w:spacing w:after="12" w:line="240" w:lineRule="auto"/>
        <w:ind w:left="216" w:hanging="216"/>
      </w:pPr>
      <w:r>
        <w:t>• Served as primary VMware, Linux, UNIX, and SAN administrator supporting global development, test, QA, UAT, and production environments with 300+ physical servers and 800 virtual systems.</w:t>
      </w:r>
    </w:p>
    <w:p w14:paraId="495323A0" w14:textId="77777777" w:rsidR="00A32F28" w:rsidRDefault="00000000">
      <w:pPr>
        <w:spacing w:after="12" w:line="240" w:lineRule="auto"/>
        <w:ind w:left="216" w:hanging="216"/>
      </w:pPr>
      <w:r>
        <w:t>• Architected and maintained VMware Cloud Director and supported platform transitions from AIX to Linux to Windows, including WPAR/LPAR, Xen, VMware, and 100+ physical-to-virtual migrations.</w:t>
      </w:r>
    </w:p>
    <w:p w14:paraId="158A92E9" w14:textId="77777777" w:rsidR="00A32F28" w:rsidRDefault="00000000">
      <w:pPr>
        <w:pBdr>
          <w:bottom w:val="single" w:sz="6" w:space="1" w:color="C55911"/>
        </w:pBdr>
        <w:spacing w:before="80" w:after="20" w:line="240" w:lineRule="auto"/>
      </w:pPr>
      <w:r>
        <w:rPr>
          <w:b/>
          <w:color w:val="C55911"/>
          <w:sz w:val="21"/>
        </w:rPr>
        <w:t>EARLIER CAREER</w:t>
      </w:r>
    </w:p>
    <w:p w14:paraId="0032A9B3" w14:textId="77777777" w:rsidR="00A32F28" w:rsidRDefault="00000000">
      <w:pPr>
        <w:spacing w:after="20" w:line="240" w:lineRule="auto"/>
      </w:pPr>
      <w:r>
        <w:rPr>
          <w:sz w:val="17"/>
        </w:rPr>
        <w:t>Network Integration Engineer, NCI Technology Solutions / USTRANSCOM | Systems Integration and Test Engineer, Innovative Logistics Technique / Lockheed Martin GTN | UNIX System Administrator, Harris Corporation / National Imagery and Mapping Agency | System Administrator, United States Air Force</w:t>
      </w:r>
    </w:p>
    <w:p w14:paraId="32A4DC38" w14:textId="77777777" w:rsidR="00A32F28" w:rsidRDefault="00000000">
      <w:pPr>
        <w:pBdr>
          <w:bottom w:val="single" w:sz="6" w:space="1" w:color="C55911"/>
        </w:pBdr>
        <w:spacing w:before="80" w:after="20" w:line="240" w:lineRule="auto"/>
      </w:pPr>
      <w:r>
        <w:rPr>
          <w:b/>
          <w:color w:val="C55911"/>
          <w:sz w:val="21"/>
        </w:rPr>
        <w:t>EDUCATION, AWARDS, AND ADDITIONAL INFORMATION</w:t>
      </w:r>
    </w:p>
    <w:p w14:paraId="79A11FEA" w14:textId="77777777" w:rsidR="00A32F28" w:rsidRDefault="00000000">
      <w:pPr>
        <w:spacing w:after="0" w:line="240" w:lineRule="auto"/>
      </w:pPr>
      <w:r>
        <w:rPr>
          <w:sz w:val="17"/>
        </w:rPr>
        <w:t>Southwestern Illinois College, Associate of Science, Management of Computer Information Systems | GPA: 3.65</w:t>
      </w:r>
    </w:p>
    <w:p w14:paraId="35525EDA" w14:textId="77777777" w:rsidR="00A32F28" w:rsidRDefault="00000000">
      <w:pPr>
        <w:spacing w:after="0" w:line="240" w:lineRule="auto"/>
      </w:pPr>
      <w:r>
        <w:rPr>
          <w:sz w:val="17"/>
        </w:rPr>
        <w:t>Awards: Aclara Performance Award, Aclara President’s Award, NCI Exceptional Service Awards, USAFE Airman of the Quarter, USAFE Airman of the Year</w:t>
      </w:r>
    </w:p>
    <w:p w14:paraId="340D9B00" w14:textId="77777777" w:rsidR="00A32F28" w:rsidRDefault="00000000">
      <w:pPr>
        <w:spacing w:after="0" w:line="240" w:lineRule="auto"/>
      </w:pPr>
      <w:r>
        <w:rPr>
          <w:sz w:val="17"/>
        </w:rPr>
        <w:t>United States Air Force veteran, honorably separated | Prior TS/SCI clearance, expired | Technical advocate committed to continuous growth through personal GitHub projects, home lab work, cloud automation, AI integration, and infrastructure modernization</w:t>
      </w:r>
    </w:p>
    <w:sectPr w:rsidR="00A32F28" w:rsidSect="00034616">
      <w:footerReference w:type="default" r:id="rId10"/>
      <w:pgSz w:w="12240" w:h="15840"/>
      <w:pgMar w:top="547" w:right="720" w:bottom="547"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B0DB4" w14:textId="77777777" w:rsidR="0098378C" w:rsidRDefault="0098378C">
      <w:pPr>
        <w:spacing w:after="0" w:line="240" w:lineRule="auto"/>
      </w:pPr>
      <w:r>
        <w:separator/>
      </w:r>
    </w:p>
  </w:endnote>
  <w:endnote w:type="continuationSeparator" w:id="0">
    <w:p w14:paraId="075C4E29" w14:textId="77777777" w:rsidR="0098378C" w:rsidRDefault="00983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CD153" w14:textId="77777777" w:rsidR="00A32F28" w:rsidRDefault="00000000">
    <w:pPr>
      <w:pStyle w:val="Footer"/>
      <w:jc w:val="center"/>
    </w:pPr>
    <w:r>
      <w:t>Extended resume and detailed project history available upon request.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71EEE" w14:textId="77777777" w:rsidR="0098378C" w:rsidRDefault="0098378C">
      <w:pPr>
        <w:spacing w:after="0" w:line="240" w:lineRule="auto"/>
      </w:pPr>
      <w:r>
        <w:separator/>
      </w:r>
    </w:p>
  </w:footnote>
  <w:footnote w:type="continuationSeparator" w:id="0">
    <w:p w14:paraId="4F1C4C76" w14:textId="77777777" w:rsidR="0098378C" w:rsidRDefault="009837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3016983">
    <w:abstractNumId w:val="8"/>
  </w:num>
  <w:num w:numId="2" w16cid:durableId="1237320493">
    <w:abstractNumId w:val="6"/>
  </w:num>
  <w:num w:numId="3" w16cid:durableId="947276005">
    <w:abstractNumId w:val="5"/>
  </w:num>
  <w:num w:numId="4" w16cid:durableId="1612787304">
    <w:abstractNumId w:val="4"/>
  </w:num>
  <w:num w:numId="5" w16cid:durableId="144055937">
    <w:abstractNumId w:val="7"/>
  </w:num>
  <w:num w:numId="6" w16cid:durableId="1944221192">
    <w:abstractNumId w:val="3"/>
  </w:num>
  <w:num w:numId="7" w16cid:durableId="1763522905">
    <w:abstractNumId w:val="2"/>
  </w:num>
  <w:num w:numId="8" w16cid:durableId="786432374">
    <w:abstractNumId w:val="1"/>
  </w:num>
  <w:num w:numId="9" w16cid:durableId="319818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55E5"/>
    <w:rsid w:val="00034616"/>
    <w:rsid w:val="0006063C"/>
    <w:rsid w:val="0015074B"/>
    <w:rsid w:val="0029639D"/>
    <w:rsid w:val="00326F90"/>
    <w:rsid w:val="0098378C"/>
    <w:rsid w:val="00A32F28"/>
    <w:rsid w:val="00AA1D8D"/>
    <w:rsid w:val="00B055CF"/>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2AA983"/>
  <w14:defaultImageDpi w14:val="300"/>
  <w15:docId w15:val="{B4BD28B1-6F2F-4883-B9E0-8791056AC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color w:val="1F1F1F"/>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rPr>
      <w:color w:val="5A5A5A"/>
      <w:sz w:val="16"/>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color w:val="5A5A5A"/>
      <w:sz w:val="16"/>
    </w:r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robinwat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lwaysgrowing.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1371</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Robin Watt</cp:lastModifiedBy>
  <cp:revision>2</cp:revision>
  <dcterms:created xsi:type="dcterms:W3CDTF">2013-12-23T23:15:00Z</dcterms:created>
  <dcterms:modified xsi:type="dcterms:W3CDTF">2026-08-05T21:32:00Z</dcterms:modified>
  <cp:category/>
</cp:coreProperties>
</file>